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3C7B0" w14:textId="227A8820" w:rsidR="3DDF9C9A" w:rsidRDefault="3DDF9C9A" w:rsidP="408B4CA8">
      <w:pPr>
        <w:rPr>
          <w:rFonts w:ascii="Calibri" w:eastAsia="Calibri" w:hAnsi="Calibri" w:cs="Calibri"/>
          <w:color w:val="000000" w:themeColor="text1"/>
          <w:sz w:val="24"/>
          <w:szCs w:val="24"/>
        </w:rPr>
      </w:pPr>
      <w:bookmarkStart w:id="0" w:name="_GoBack"/>
      <w:bookmarkEnd w:id="0"/>
      <w:r w:rsidRPr="408B4CA8">
        <w:rPr>
          <w:rFonts w:ascii="Calibri" w:eastAsia="Calibri" w:hAnsi="Calibri" w:cs="Calibri"/>
          <w:color w:val="000000" w:themeColor="text1"/>
          <w:sz w:val="24"/>
          <w:szCs w:val="24"/>
        </w:rPr>
        <w:t xml:space="preserve">                                 </w:t>
      </w:r>
      <w:r w:rsidRPr="408B4CA8">
        <w:rPr>
          <w:rFonts w:ascii="Calibri" w:eastAsia="Calibri" w:hAnsi="Calibri" w:cs="Calibri"/>
          <w:b/>
          <w:bCs/>
          <w:color w:val="000000" w:themeColor="text1"/>
          <w:sz w:val="32"/>
          <w:szCs w:val="32"/>
        </w:rPr>
        <w:t xml:space="preserve">  </w:t>
      </w:r>
      <w:proofErr w:type="spellStart"/>
      <w:r w:rsidRPr="408B4CA8">
        <w:rPr>
          <w:rFonts w:ascii="Calibri" w:eastAsia="Calibri" w:hAnsi="Calibri" w:cs="Calibri"/>
          <w:b/>
          <w:bCs/>
          <w:color w:val="000000" w:themeColor="text1"/>
          <w:sz w:val="32"/>
          <w:szCs w:val="32"/>
        </w:rPr>
        <w:t>Melatoniini</w:t>
      </w:r>
      <w:proofErr w:type="spellEnd"/>
      <w:r w:rsidRPr="408B4CA8">
        <w:rPr>
          <w:rFonts w:ascii="Calibri" w:eastAsia="Calibri" w:hAnsi="Calibri" w:cs="Calibri"/>
          <w:b/>
          <w:bCs/>
          <w:color w:val="000000" w:themeColor="text1"/>
          <w:sz w:val="32"/>
          <w:szCs w:val="32"/>
        </w:rPr>
        <w:t xml:space="preserve"> ja aikabiologiset unilääkkeet </w:t>
      </w:r>
    </w:p>
    <w:p w14:paraId="6D0D1A57" w14:textId="76B8E9DA" w:rsidR="408B4CA8" w:rsidRDefault="408B4CA8" w:rsidP="408B4CA8">
      <w:pPr>
        <w:rPr>
          <w:rFonts w:ascii="Calibri" w:eastAsia="Calibri" w:hAnsi="Calibri" w:cs="Calibri"/>
          <w:color w:val="000000" w:themeColor="text1"/>
          <w:sz w:val="24"/>
          <w:szCs w:val="24"/>
        </w:rPr>
      </w:pPr>
    </w:p>
    <w:p w14:paraId="5C09E371" w14:textId="77CF91B7" w:rsidR="3DDF9C9A" w:rsidRDefault="3DDF9C9A" w:rsidP="408B4CA8">
      <w:pPr>
        <w:rPr>
          <w:rFonts w:ascii="Times" w:eastAsia="Times" w:hAnsi="Times" w:cs="Times"/>
          <w:b/>
          <w:bCs/>
          <w:color w:val="212529"/>
          <w:sz w:val="24"/>
          <w:szCs w:val="24"/>
        </w:rPr>
      </w:pPr>
      <w:r w:rsidRPr="408B4CA8">
        <w:rPr>
          <w:rFonts w:ascii="Abadi" w:eastAsia="Abadi" w:hAnsi="Abadi" w:cs="Abadi"/>
          <w:b/>
          <w:bCs/>
          <w:color w:val="000000" w:themeColor="text1"/>
          <w:sz w:val="28"/>
          <w:szCs w:val="28"/>
        </w:rPr>
        <w:t xml:space="preserve">Aikabiologisten unilääkkeiden teho perustuu </w:t>
      </w:r>
      <w:proofErr w:type="spellStart"/>
      <w:r w:rsidRPr="408B4CA8">
        <w:rPr>
          <w:rFonts w:ascii="Abadi" w:eastAsia="Abadi" w:hAnsi="Abadi" w:cs="Abadi"/>
          <w:b/>
          <w:bCs/>
          <w:color w:val="000000" w:themeColor="text1"/>
          <w:sz w:val="28"/>
          <w:szCs w:val="28"/>
        </w:rPr>
        <w:t>melatoniinin</w:t>
      </w:r>
      <w:proofErr w:type="spellEnd"/>
      <w:r w:rsidRPr="408B4CA8">
        <w:rPr>
          <w:rFonts w:ascii="Abadi" w:eastAsia="Abadi" w:hAnsi="Abadi" w:cs="Abadi"/>
          <w:b/>
          <w:bCs/>
          <w:color w:val="000000" w:themeColor="text1"/>
          <w:sz w:val="28"/>
          <w:szCs w:val="28"/>
        </w:rPr>
        <w:t xml:space="preserve"> nukahtamista helpottavaan vaikutukseen ja kykyyn rytmittää elimistön uni-valverytmiä. </w:t>
      </w:r>
      <w:r w:rsidR="6EBAE3E8" w:rsidRPr="408B4CA8">
        <w:rPr>
          <w:rFonts w:ascii="Abadi" w:eastAsia="Abadi" w:hAnsi="Abadi" w:cs="Abadi"/>
          <w:b/>
          <w:bCs/>
          <w:color w:val="212529"/>
          <w:sz w:val="28"/>
          <w:szCs w:val="28"/>
        </w:rPr>
        <w:t>Aikabiologisiksi kutsutaan lääkkeitä, joiden vaikutus muuttaa elimistön vuorokausirytmiä.</w:t>
      </w:r>
    </w:p>
    <w:p w14:paraId="6E4A0F71" w14:textId="75F3A880" w:rsidR="13312E39" w:rsidRDefault="13312E39" w:rsidP="408B4CA8">
      <w:pPr>
        <w:rPr>
          <w:rFonts w:ascii="Abadi" w:eastAsia="Abadi" w:hAnsi="Abadi" w:cs="Abadi"/>
          <w:color w:val="000000" w:themeColor="text1"/>
          <w:sz w:val="28"/>
          <w:szCs w:val="28"/>
        </w:rPr>
      </w:pPr>
      <w:proofErr w:type="spellStart"/>
      <w:r w:rsidRPr="408B4CA8">
        <w:rPr>
          <w:rFonts w:ascii="Abadi" w:eastAsia="Abadi" w:hAnsi="Abadi" w:cs="Abadi"/>
          <w:b/>
          <w:bCs/>
          <w:color w:val="202122"/>
          <w:sz w:val="28"/>
          <w:szCs w:val="28"/>
        </w:rPr>
        <w:t>Melatoniini</w:t>
      </w:r>
      <w:proofErr w:type="spellEnd"/>
      <w:r w:rsidRPr="408B4CA8">
        <w:rPr>
          <w:rFonts w:ascii="Abadi" w:eastAsia="Abadi" w:hAnsi="Abadi" w:cs="Abadi"/>
          <w:color w:val="202122"/>
          <w:sz w:val="28"/>
          <w:szCs w:val="28"/>
        </w:rPr>
        <w:t xml:space="preserve"> on </w:t>
      </w:r>
      <w:r w:rsidRPr="408B4CA8">
        <w:rPr>
          <w:rFonts w:ascii="Abadi" w:eastAsia="Abadi" w:hAnsi="Abadi" w:cs="Abadi"/>
          <w:sz w:val="28"/>
          <w:szCs w:val="28"/>
        </w:rPr>
        <w:t>hormoni</w:t>
      </w:r>
      <w:r w:rsidRPr="408B4CA8">
        <w:rPr>
          <w:rFonts w:ascii="Abadi" w:eastAsia="Abadi" w:hAnsi="Abadi" w:cs="Abadi"/>
          <w:color w:val="202122"/>
          <w:sz w:val="28"/>
          <w:szCs w:val="28"/>
        </w:rPr>
        <w:t xml:space="preserve">, </w:t>
      </w:r>
      <w:r w:rsidRPr="408B4CA8">
        <w:rPr>
          <w:rFonts w:ascii="Abadi" w:eastAsia="Abadi" w:hAnsi="Abadi" w:cs="Abadi"/>
          <w:sz w:val="28"/>
          <w:szCs w:val="28"/>
        </w:rPr>
        <w:t>antioksidantti</w:t>
      </w:r>
      <w:r w:rsidRPr="408B4CA8">
        <w:rPr>
          <w:rFonts w:ascii="Abadi" w:eastAsia="Abadi" w:hAnsi="Abadi" w:cs="Abadi"/>
          <w:color w:val="202122"/>
          <w:sz w:val="28"/>
          <w:szCs w:val="28"/>
        </w:rPr>
        <w:t xml:space="preserve"> ja </w:t>
      </w:r>
      <w:r w:rsidRPr="408B4CA8">
        <w:rPr>
          <w:rFonts w:ascii="Abadi" w:eastAsia="Abadi" w:hAnsi="Abadi" w:cs="Abadi"/>
          <w:sz w:val="28"/>
          <w:szCs w:val="28"/>
        </w:rPr>
        <w:t xml:space="preserve">unilääke. </w:t>
      </w:r>
      <w:proofErr w:type="spellStart"/>
      <w:r w:rsidRPr="408B4CA8">
        <w:rPr>
          <w:rFonts w:ascii="Abadi" w:eastAsia="Abadi" w:hAnsi="Abadi" w:cs="Abadi"/>
          <w:sz w:val="28"/>
          <w:szCs w:val="28"/>
        </w:rPr>
        <w:t>Melatoniini</w:t>
      </w:r>
      <w:proofErr w:type="spellEnd"/>
      <w:r w:rsidR="2CEB8BAD" w:rsidRPr="408B4CA8">
        <w:rPr>
          <w:rFonts w:ascii="Abadi" w:eastAsia="Abadi" w:hAnsi="Abadi" w:cs="Abadi"/>
          <w:color w:val="000000" w:themeColor="text1"/>
          <w:sz w:val="28"/>
          <w:szCs w:val="28"/>
        </w:rPr>
        <w:t xml:space="preserve"> on monen potilaan kohdalla lievemmän, tilapäisen unettomuuden hoidossa hyvin toimiva lääke, jonka käyttöön ei liity lääkeriippuvuuden kehittymisen riskiä. Iäkkäämpien potilaiden kohdalla nämä aikabiologiset unilääkkeet voivat olla erityisen käyttökelpoisia, koska ne rytmittävät univalverytmiä eivätkä heikennä muistia. </w:t>
      </w:r>
    </w:p>
    <w:p w14:paraId="601971A5" w14:textId="75109406" w:rsidR="2CEB8BAD" w:rsidRDefault="2CEB8BAD" w:rsidP="408B4CA8">
      <w:pPr>
        <w:rPr>
          <w:rFonts w:ascii="Abadi" w:eastAsia="Abadi" w:hAnsi="Abadi" w:cs="Abadi"/>
          <w:color w:val="000000" w:themeColor="text1"/>
          <w:sz w:val="28"/>
          <w:szCs w:val="28"/>
        </w:rPr>
      </w:pPr>
      <w:proofErr w:type="spellStart"/>
      <w:r w:rsidRPr="408B4CA8">
        <w:rPr>
          <w:rFonts w:ascii="Abadi" w:eastAsia="Abadi" w:hAnsi="Abadi" w:cs="Abadi"/>
          <w:color w:val="000000" w:themeColor="text1"/>
          <w:sz w:val="28"/>
          <w:szCs w:val="28"/>
        </w:rPr>
        <w:t>Melatoniini</w:t>
      </w:r>
      <w:proofErr w:type="spellEnd"/>
      <w:r w:rsidRPr="408B4CA8">
        <w:rPr>
          <w:rFonts w:ascii="Abadi" w:eastAsia="Abadi" w:hAnsi="Abadi" w:cs="Abadi"/>
          <w:color w:val="000000" w:themeColor="text1"/>
          <w:sz w:val="28"/>
          <w:szCs w:val="28"/>
        </w:rPr>
        <w:t xml:space="preserve"> on usein toimiva lääke myös vuorokausirytmin rikkoontumiseen (viivästynyt unijakso, jet lag, vuorotyö) liittyvän unettomuuden hoidossa. </w:t>
      </w:r>
      <w:proofErr w:type="spellStart"/>
      <w:r w:rsidRPr="408B4CA8">
        <w:rPr>
          <w:rFonts w:ascii="Abadi" w:eastAsia="Abadi" w:hAnsi="Abadi" w:cs="Abadi"/>
          <w:color w:val="000000" w:themeColor="text1"/>
          <w:sz w:val="28"/>
          <w:szCs w:val="28"/>
        </w:rPr>
        <w:t>Melatoniinia</w:t>
      </w:r>
      <w:proofErr w:type="spellEnd"/>
      <w:r w:rsidRPr="408B4CA8">
        <w:rPr>
          <w:rFonts w:ascii="Abadi" w:eastAsia="Abadi" w:hAnsi="Abadi" w:cs="Abadi"/>
          <w:color w:val="000000" w:themeColor="text1"/>
          <w:sz w:val="28"/>
          <w:szCs w:val="28"/>
        </w:rPr>
        <w:t xml:space="preserve"> voi kokeilla myös viivästyneen univaiheen hoitoon, kun nukahtamisvaihe on siirtynyt yli puolen yön. Tällöin </w:t>
      </w:r>
      <w:proofErr w:type="spellStart"/>
      <w:r w:rsidRPr="408B4CA8">
        <w:rPr>
          <w:rFonts w:ascii="Abadi" w:eastAsia="Abadi" w:hAnsi="Abadi" w:cs="Abadi"/>
          <w:color w:val="000000" w:themeColor="text1"/>
          <w:sz w:val="28"/>
          <w:szCs w:val="28"/>
        </w:rPr>
        <w:t>melatoniini</w:t>
      </w:r>
      <w:proofErr w:type="spellEnd"/>
      <w:r w:rsidRPr="408B4CA8">
        <w:rPr>
          <w:rFonts w:ascii="Abadi" w:eastAsia="Abadi" w:hAnsi="Abadi" w:cs="Abadi"/>
          <w:color w:val="000000" w:themeColor="text1"/>
          <w:sz w:val="28"/>
          <w:szCs w:val="28"/>
        </w:rPr>
        <w:t xml:space="preserve"> otetaan jo alkuillasta, jolloin nukahtamisaika siirtyy aikaisemmaksi.</w:t>
      </w:r>
    </w:p>
    <w:p w14:paraId="53803F59" w14:textId="1DD727DA" w:rsidR="53D9D392" w:rsidRDefault="53D9D392" w:rsidP="408B4CA8">
      <w:pPr>
        <w:rPr>
          <w:rFonts w:ascii="sans-serif" w:eastAsia="sans-serif" w:hAnsi="sans-serif" w:cs="sans-serif"/>
          <w:sz w:val="28"/>
          <w:szCs w:val="28"/>
          <w:vertAlign w:val="superscript"/>
        </w:rPr>
      </w:pPr>
      <w:r w:rsidRPr="408B4CA8">
        <w:rPr>
          <w:rFonts w:ascii="Abadi" w:eastAsia="Abadi" w:hAnsi="Abadi" w:cs="Abadi"/>
          <w:sz w:val="28"/>
          <w:szCs w:val="28"/>
        </w:rPr>
        <w:t xml:space="preserve">Suomessa </w:t>
      </w:r>
      <w:proofErr w:type="spellStart"/>
      <w:r w:rsidRPr="408B4CA8">
        <w:rPr>
          <w:rFonts w:ascii="Abadi" w:eastAsia="Abadi" w:hAnsi="Abadi" w:cs="Abadi"/>
          <w:sz w:val="28"/>
          <w:szCs w:val="28"/>
        </w:rPr>
        <w:t>melatoniinia</w:t>
      </w:r>
      <w:proofErr w:type="spellEnd"/>
      <w:r w:rsidRPr="408B4CA8">
        <w:rPr>
          <w:rFonts w:ascii="Abadi" w:eastAsia="Abadi" w:hAnsi="Abadi" w:cs="Abadi"/>
          <w:sz w:val="28"/>
          <w:szCs w:val="28"/>
        </w:rPr>
        <w:t xml:space="preserve"> myydään useilla eri kauppanimillä sekä itsehoidossa että reseptilääkkeenä, esim. </w:t>
      </w:r>
      <w:proofErr w:type="spellStart"/>
      <w:r w:rsidRPr="408B4CA8">
        <w:rPr>
          <w:rFonts w:ascii="Abadi" w:eastAsia="Abadi" w:hAnsi="Abadi" w:cs="Abadi"/>
          <w:sz w:val="28"/>
          <w:szCs w:val="28"/>
        </w:rPr>
        <w:t>Circadin</w:t>
      </w:r>
      <w:proofErr w:type="spellEnd"/>
      <w:r w:rsidRPr="408B4CA8">
        <w:rPr>
          <w:rFonts w:ascii="Abadi" w:eastAsia="Abadi" w:hAnsi="Abadi" w:cs="Abadi"/>
          <w:sz w:val="28"/>
          <w:szCs w:val="28"/>
        </w:rPr>
        <w:t>,</w:t>
      </w:r>
      <w:r w:rsidR="0961ECC3" w:rsidRPr="408B4CA8">
        <w:rPr>
          <w:rFonts w:ascii="Abadi" w:eastAsia="Abadi" w:hAnsi="Abadi" w:cs="Abadi"/>
          <w:sz w:val="28"/>
          <w:szCs w:val="28"/>
        </w:rPr>
        <w:t xml:space="preserve"> </w:t>
      </w:r>
      <w:proofErr w:type="spellStart"/>
      <w:r w:rsidRPr="408B4CA8">
        <w:rPr>
          <w:rFonts w:ascii="Abadi" w:eastAsia="Abadi" w:hAnsi="Abadi" w:cs="Abadi"/>
          <w:sz w:val="28"/>
          <w:szCs w:val="28"/>
        </w:rPr>
        <w:t>Melatonin</w:t>
      </w:r>
      <w:proofErr w:type="spellEnd"/>
      <w:r w:rsidRPr="408B4CA8">
        <w:rPr>
          <w:rFonts w:ascii="Abadi" w:eastAsia="Abadi" w:hAnsi="Abadi" w:cs="Abadi"/>
          <w:sz w:val="28"/>
          <w:szCs w:val="28"/>
        </w:rPr>
        <w:t xml:space="preserve"> Orion, </w:t>
      </w:r>
      <w:proofErr w:type="spellStart"/>
      <w:r w:rsidRPr="408B4CA8">
        <w:rPr>
          <w:rFonts w:ascii="Abadi" w:eastAsia="Abadi" w:hAnsi="Abadi" w:cs="Abadi"/>
          <w:sz w:val="28"/>
          <w:szCs w:val="28"/>
        </w:rPr>
        <w:t>Melatonin</w:t>
      </w:r>
      <w:proofErr w:type="spellEnd"/>
      <w:r w:rsidRPr="408B4CA8">
        <w:rPr>
          <w:rFonts w:ascii="Abadi" w:eastAsia="Abadi" w:hAnsi="Abadi" w:cs="Abadi"/>
          <w:sz w:val="28"/>
          <w:szCs w:val="28"/>
        </w:rPr>
        <w:t xml:space="preserve"> </w:t>
      </w:r>
      <w:proofErr w:type="spellStart"/>
      <w:r w:rsidRPr="408B4CA8">
        <w:rPr>
          <w:rFonts w:ascii="Abadi" w:eastAsia="Abadi" w:hAnsi="Abadi" w:cs="Abadi"/>
          <w:sz w:val="28"/>
          <w:szCs w:val="28"/>
        </w:rPr>
        <w:t>Vitabalans</w:t>
      </w:r>
      <w:proofErr w:type="spellEnd"/>
      <w:r w:rsidRPr="408B4CA8">
        <w:rPr>
          <w:rFonts w:ascii="Abadi" w:eastAsia="Abadi" w:hAnsi="Abadi" w:cs="Abadi"/>
          <w:sz w:val="28"/>
          <w:szCs w:val="28"/>
        </w:rPr>
        <w:t xml:space="preserve">, </w:t>
      </w:r>
      <w:proofErr w:type="spellStart"/>
      <w:r w:rsidRPr="408B4CA8">
        <w:rPr>
          <w:rFonts w:ascii="Abadi" w:eastAsia="Abadi" w:hAnsi="Abadi" w:cs="Abadi"/>
          <w:sz w:val="28"/>
          <w:szCs w:val="28"/>
        </w:rPr>
        <w:t>Melarest</w:t>
      </w:r>
      <w:proofErr w:type="spellEnd"/>
      <w:r w:rsidRPr="408B4CA8">
        <w:rPr>
          <w:rFonts w:ascii="Abadi" w:eastAsia="Abadi" w:hAnsi="Abadi" w:cs="Abadi"/>
          <w:sz w:val="28"/>
          <w:szCs w:val="28"/>
        </w:rPr>
        <w:t>,</w:t>
      </w:r>
      <w:r w:rsidR="69810EE8" w:rsidRPr="408B4CA8">
        <w:rPr>
          <w:rFonts w:ascii="Abadi" w:eastAsia="Abadi" w:hAnsi="Abadi" w:cs="Abadi"/>
          <w:sz w:val="28"/>
          <w:szCs w:val="28"/>
        </w:rPr>
        <w:t xml:space="preserve"> </w:t>
      </w:r>
      <w:proofErr w:type="spellStart"/>
      <w:r w:rsidRPr="408B4CA8">
        <w:rPr>
          <w:rFonts w:ascii="Abadi" w:eastAsia="Abadi" w:hAnsi="Abadi" w:cs="Abadi"/>
          <w:sz w:val="28"/>
          <w:szCs w:val="28"/>
        </w:rPr>
        <w:t>Unital</w:t>
      </w:r>
      <w:proofErr w:type="spellEnd"/>
      <w:r w:rsidRPr="408B4CA8">
        <w:rPr>
          <w:rFonts w:ascii="Abadi" w:eastAsia="Abadi" w:hAnsi="Abadi" w:cs="Abadi"/>
          <w:sz w:val="28"/>
          <w:szCs w:val="28"/>
        </w:rPr>
        <w:t>. Tyypillisesti käytetyt annokset vaihtelevat 1-6 mg välillä.</w:t>
      </w:r>
      <w:r w:rsidR="65566232" w:rsidRPr="408B4CA8">
        <w:rPr>
          <w:rFonts w:ascii="Abadi" w:eastAsia="Abadi" w:hAnsi="Abadi" w:cs="Abadi"/>
          <w:sz w:val="28"/>
          <w:szCs w:val="28"/>
        </w:rPr>
        <w:t xml:space="preserve"> </w:t>
      </w:r>
    </w:p>
    <w:p w14:paraId="1A31D793" w14:textId="22A1F083" w:rsidR="65566232" w:rsidRDefault="65566232" w:rsidP="408B4CA8">
      <w:pPr>
        <w:rPr>
          <w:rFonts w:ascii="sans-serif" w:eastAsia="sans-serif" w:hAnsi="sans-serif" w:cs="sans-serif"/>
          <w:sz w:val="28"/>
          <w:szCs w:val="28"/>
          <w:vertAlign w:val="superscript"/>
        </w:rPr>
      </w:pPr>
      <w:proofErr w:type="spellStart"/>
      <w:r w:rsidRPr="408B4CA8">
        <w:rPr>
          <w:rFonts w:ascii="Abadi" w:eastAsia="Abadi" w:hAnsi="Abadi" w:cs="Abadi"/>
          <w:sz w:val="28"/>
          <w:szCs w:val="28"/>
        </w:rPr>
        <w:t>Melatoniini</w:t>
      </w:r>
      <w:proofErr w:type="spellEnd"/>
      <w:r w:rsidRPr="408B4CA8">
        <w:rPr>
          <w:rFonts w:ascii="Abadi" w:eastAsia="Abadi" w:hAnsi="Abadi" w:cs="Abadi"/>
          <w:sz w:val="28"/>
          <w:szCs w:val="28"/>
        </w:rPr>
        <w:t xml:space="preserve"> otetaan n. 2 tuntia ennen nukkumaanmenoa, kuitenkin viimeistään klo 23. 1mg</w:t>
      </w:r>
      <w:r w:rsidR="3ECD7945" w:rsidRPr="408B4CA8">
        <w:rPr>
          <w:rFonts w:ascii="Abadi" w:eastAsia="Abadi" w:hAnsi="Abadi" w:cs="Abadi"/>
          <w:color w:val="202122"/>
          <w:sz w:val="28"/>
          <w:szCs w:val="28"/>
        </w:rPr>
        <w:t xml:space="preserve"> </w:t>
      </w:r>
      <w:r w:rsidR="5F73FDF0" w:rsidRPr="408B4CA8">
        <w:rPr>
          <w:rFonts w:ascii="Abadi" w:eastAsia="Abadi" w:hAnsi="Abadi" w:cs="Abadi"/>
          <w:color w:val="202122"/>
          <w:sz w:val="28"/>
          <w:szCs w:val="28"/>
        </w:rPr>
        <w:t>tai</w:t>
      </w:r>
      <w:r w:rsidR="3ECD7945" w:rsidRPr="408B4CA8">
        <w:rPr>
          <w:rFonts w:ascii="Abadi" w:eastAsia="Abadi" w:hAnsi="Abadi" w:cs="Abadi"/>
          <w:color w:val="202122"/>
          <w:sz w:val="28"/>
          <w:szCs w:val="28"/>
        </w:rPr>
        <w:t xml:space="preserve"> </w:t>
      </w:r>
      <w:r w:rsidR="275CD2D7" w:rsidRPr="408B4CA8">
        <w:rPr>
          <w:rFonts w:ascii="Abadi" w:eastAsia="Abadi" w:hAnsi="Abadi" w:cs="Abadi"/>
          <w:color w:val="202122"/>
          <w:sz w:val="28"/>
          <w:szCs w:val="28"/>
        </w:rPr>
        <w:t>vähemmän</w:t>
      </w:r>
      <w:r w:rsidR="3ECD7945" w:rsidRPr="408B4CA8">
        <w:rPr>
          <w:rFonts w:ascii="Abadi" w:eastAsia="Abadi" w:hAnsi="Abadi" w:cs="Abadi"/>
          <w:color w:val="202122"/>
          <w:sz w:val="28"/>
          <w:szCs w:val="28"/>
        </w:rPr>
        <w:t xml:space="preserve"> </w:t>
      </w:r>
      <w:proofErr w:type="spellStart"/>
      <w:r w:rsidR="3ECD7945" w:rsidRPr="408B4CA8">
        <w:rPr>
          <w:rFonts w:ascii="Abadi" w:eastAsia="Abadi" w:hAnsi="Abadi" w:cs="Abadi"/>
          <w:color w:val="202122"/>
          <w:sz w:val="28"/>
          <w:szCs w:val="28"/>
        </w:rPr>
        <w:t>melatoniinia</w:t>
      </w:r>
      <w:proofErr w:type="spellEnd"/>
      <w:r w:rsidR="3ECD7945" w:rsidRPr="408B4CA8">
        <w:rPr>
          <w:rFonts w:ascii="Abadi" w:eastAsia="Abadi" w:hAnsi="Abadi" w:cs="Abadi"/>
          <w:color w:val="202122"/>
          <w:sz w:val="28"/>
          <w:szCs w:val="28"/>
        </w:rPr>
        <w:t xml:space="preserve"> sisältävien valmisteiden ostoon ei vaadita </w:t>
      </w:r>
      <w:r w:rsidR="3ECD7945" w:rsidRPr="408B4CA8">
        <w:rPr>
          <w:rFonts w:ascii="Abadi" w:eastAsia="Abadi" w:hAnsi="Abadi" w:cs="Abadi"/>
          <w:sz w:val="28"/>
          <w:szCs w:val="28"/>
        </w:rPr>
        <w:t>lääkereseptiä</w:t>
      </w:r>
      <w:r w:rsidR="3ECD7945" w:rsidRPr="408B4CA8">
        <w:rPr>
          <w:rFonts w:ascii="Abadi" w:eastAsia="Abadi" w:hAnsi="Abadi" w:cs="Abadi"/>
          <w:color w:val="202122"/>
          <w:sz w:val="28"/>
          <w:szCs w:val="28"/>
        </w:rPr>
        <w:t>.</w:t>
      </w:r>
    </w:p>
    <w:p w14:paraId="65FD42EE" w14:textId="4294BBF3" w:rsidR="53D9D392" w:rsidRDefault="53D9D392" w:rsidP="408B4CA8">
      <w:pPr>
        <w:rPr>
          <w:rFonts w:ascii="sans-serif" w:eastAsia="sans-serif" w:hAnsi="sans-serif" w:cs="sans-serif"/>
          <w:color w:val="202122"/>
          <w:sz w:val="21"/>
          <w:szCs w:val="21"/>
        </w:rPr>
      </w:pPr>
      <w:proofErr w:type="spellStart"/>
      <w:r w:rsidRPr="408B4CA8">
        <w:rPr>
          <w:rFonts w:ascii="Abadi" w:eastAsia="Abadi" w:hAnsi="Abadi" w:cs="Abadi"/>
          <w:sz w:val="28"/>
          <w:szCs w:val="28"/>
        </w:rPr>
        <w:t>Melatoniini</w:t>
      </w:r>
      <w:proofErr w:type="spellEnd"/>
      <w:r w:rsidRPr="408B4CA8">
        <w:rPr>
          <w:rFonts w:ascii="Abadi" w:eastAsia="Abadi" w:hAnsi="Abadi" w:cs="Abadi"/>
          <w:sz w:val="28"/>
          <w:szCs w:val="28"/>
        </w:rPr>
        <w:t xml:space="preserve"> on hyvin siedetty ja sillä on vähän haittavaikutuksia, mutta väsymystä, huimausta tai päänsärkyä voi esiintyä hoidon aikana. </w:t>
      </w:r>
      <w:proofErr w:type="spellStart"/>
      <w:r w:rsidRPr="408B4CA8">
        <w:rPr>
          <w:rFonts w:ascii="Abadi" w:eastAsia="Abadi" w:hAnsi="Abadi" w:cs="Abadi"/>
          <w:sz w:val="28"/>
          <w:szCs w:val="28"/>
        </w:rPr>
        <w:t>Melatoniini</w:t>
      </w:r>
      <w:proofErr w:type="spellEnd"/>
      <w:r w:rsidRPr="408B4CA8">
        <w:rPr>
          <w:rFonts w:ascii="Abadi" w:eastAsia="Abadi" w:hAnsi="Abadi" w:cs="Abadi"/>
          <w:sz w:val="28"/>
          <w:szCs w:val="28"/>
        </w:rPr>
        <w:t xml:space="preserve"> heikentää insuliinin eritystä ja nostaa verensokeria, joten käyttö voi lisätä diabeteksen riskiä etenkin henkilöillä, joilla on diabeteksen riskitekijöitä. </w:t>
      </w:r>
      <w:proofErr w:type="spellStart"/>
      <w:r w:rsidRPr="408B4CA8">
        <w:rPr>
          <w:rFonts w:ascii="Abadi" w:eastAsia="Abadi" w:hAnsi="Abadi" w:cs="Abadi"/>
          <w:sz w:val="28"/>
          <w:szCs w:val="28"/>
        </w:rPr>
        <w:t>Melatoniinia</w:t>
      </w:r>
      <w:proofErr w:type="spellEnd"/>
      <w:r w:rsidRPr="408B4CA8">
        <w:rPr>
          <w:rFonts w:ascii="Abadi" w:eastAsia="Abadi" w:hAnsi="Abadi" w:cs="Abadi"/>
          <w:sz w:val="28"/>
          <w:szCs w:val="28"/>
        </w:rPr>
        <w:t xml:space="preserve"> ei suositella joissain perinnöllisissä sairauksissa eikä autoimmuunitauteja sairastavilla. Mikäli unettomuuden taustalla on voimakkaita psyykkisiä ristiriitoja, ahdistuneisuutta, pelkoja tai masennusta, melatoniin teho yksinään voi olla riittämätön. </w:t>
      </w:r>
      <w:r w:rsidR="0DCF147C" w:rsidRPr="408B4CA8">
        <w:rPr>
          <w:rFonts w:ascii="Abadi" w:eastAsia="Abadi" w:hAnsi="Abadi" w:cs="Abadi"/>
          <w:sz w:val="28"/>
          <w:szCs w:val="28"/>
        </w:rPr>
        <w:t xml:space="preserve">Ei myöskään </w:t>
      </w:r>
      <w:r w:rsidR="0DCF147C" w:rsidRPr="408B4CA8">
        <w:rPr>
          <w:rFonts w:ascii="Abadi" w:eastAsia="Abadi" w:hAnsi="Abadi" w:cs="Abadi"/>
          <w:color w:val="202122"/>
          <w:sz w:val="28"/>
          <w:szCs w:val="28"/>
        </w:rPr>
        <w:t>suositella raskaana oleville tai imettäville.</w:t>
      </w:r>
    </w:p>
    <w:p w14:paraId="1EC09DE1" w14:textId="652F7D67" w:rsidR="53D9D392" w:rsidRDefault="53D9D392" w:rsidP="408B4CA8">
      <w:pPr>
        <w:rPr>
          <w:rFonts w:ascii="Abadi" w:eastAsia="Abadi" w:hAnsi="Abadi" w:cs="Abadi"/>
          <w:color w:val="333333"/>
          <w:sz w:val="28"/>
          <w:szCs w:val="28"/>
        </w:rPr>
      </w:pPr>
      <w:proofErr w:type="spellStart"/>
      <w:r w:rsidRPr="408B4CA8">
        <w:rPr>
          <w:rFonts w:ascii="Abadi" w:eastAsia="Abadi" w:hAnsi="Abadi" w:cs="Abadi"/>
          <w:sz w:val="28"/>
          <w:szCs w:val="28"/>
        </w:rPr>
        <w:t>Melatoniinin</w:t>
      </w:r>
      <w:proofErr w:type="spellEnd"/>
      <w:r w:rsidRPr="408B4CA8">
        <w:rPr>
          <w:rFonts w:ascii="Abadi" w:eastAsia="Abadi" w:hAnsi="Abadi" w:cs="Abadi"/>
          <w:sz w:val="28"/>
          <w:szCs w:val="28"/>
        </w:rPr>
        <w:t xml:space="preserve"> yliannostuksen yhteydessä ilmenee uneliaisuutta, mutta muita kliinisesti merkittäviä haittoja ei ole havaittu ja aine poistuu itsestään elimistöstä 12 tunnin kuluessa sen ottamisesta suun kautta. Yliannostustilanteissa ei tarvita erityisiä hoitotoimenpiteitä.</w:t>
      </w:r>
    </w:p>
    <w:p w14:paraId="4A937A80" w14:textId="702B02DF" w:rsidR="408B4CA8" w:rsidRDefault="408B4CA8" w:rsidP="408B4CA8">
      <w:pPr>
        <w:rPr>
          <w:rFonts w:ascii="Calibri" w:eastAsia="Calibri" w:hAnsi="Calibri" w:cs="Calibri"/>
          <w:color w:val="000000" w:themeColor="text1"/>
          <w:sz w:val="28"/>
          <w:szCs w:val="28"/>
        </w:rPr>
      </w:pPr>
    </w:p>
    <w:sectPr w:rsidR="408B4C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adi">
    <w:altName w:val="Times New Roman"/>
    <w:panose1 w:val="00000000000000000000"/>
    <w:charset w:val="00"/>
    <w:family w:val="roman"/>
    <w:notTrueType/>
    <w:pitch w:val="default"/>
  </w:font>
  <w:font w:name="Times">
    <w:panose1 w:val="02020603050405020304"/>
    <w:charset w:val="00"/>
    <w:family w:val="roman"/>
    <w:pitch w:val="default"/>
  </w:font>
  <w:font w:name="sans-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7E9ABF7"/>
    <w:rsid w:val="00823938"/>
    <w:rsid w:val="04165D27"/>
    <w:rsid w:val="0596DA1C"/>
    <w:rsid w:val="05D89F45"/>
    <w:rsid w:val="0961ECC3"/>
    <w:rsid w:val="09C468E0"/>
    <w:rsid w:val="0D0AE699"/>
    <w:rsid w:val="0DCF147C"/>
    <w:rsid w:val="13312E39"/>
    <w:rsid w:val="1C242CF0"/>
    <w:rsid w:val="21A3C4ED"/>
    <w:rsid w:val="275CD2D7"/>
    <w:rsid w:val="280EBA34"/>
    <w:rsid w:val="2CEB8BAD"/>
    <w:rsid w:val="2F68705F"/>
    <w:rsid w:val="34E0C7C2"/>
    <w:rsid w:val="37E9ABF7"/>
    <w:rsid w:val="3B8F3EB9"/>
    <w:rsid w:val="3DDF9C9A"/>
    <w:rsid w:val="3ECD7945"/>
    <w:rsid w:val="3F7B6CFB"/>
    <w:rsid w:val="408B4CA8"/>
    <w:rsid w:val="4629E3F2"/>
    <w:rsid w:val="53D9D392"/>
    <w:rsid w:val="5608BFCF"/>
    <w:rsid w:val="5EF19378"/>
    <w:rsid w:val="5F73FDF0"/>
    <w:rsid w:val="626CC968"/>
    <w:rsid w:val="65566232"/>
    <w:rsid w:val="69810EE8"/>
    <w:rsid w:val="6BDBCC49"/>
    <w:rsid w:val="6BEB0EE2"/>
    <w:rsid w:val="6EBAE3E8"/>
    <w:rsid w:val="6FD2AA9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9ABF7"/>
  <w15:chartTrackingRefBased/>
  <w15:docId w15:val="{3E90F2CF-1309-4821-9D37-B3FCE9632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258</Words>
  <Characters>2093</Characters>
  <Application>Microsoft Office Word</Application>
  <DocSecurity>0</DocSecurity>
  <Lines>17</Lines>
  <Paragraphs>4</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Kettunen Saara</dc:creator>
  <cp:keywords/>
  <dc:description/>
  <cp:lastModifiedBy>Partanen Mari</cp:lastModifiedBy>
  <cp:revision>2</cp:revision>
  <dcterms:created xsi:type="dcterms:W3CDTF">2021-03-19T05:39:00Z</dcterms:created>
  <dcterms:modified xsi:type="dcterms:W3CDTF">2021-03-19T05:39:00Z</dcterms:modified>
</cp:coreProperties>
</file>